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5"/>
        <w:gridCol w:w="1290"/>
        <w:gridCol w:w="1725"/>
        <w:gridCol w:w="9195"/>
        <w:tblGridChange w:id="0">
          <w:tblGrid>
            <w:gridCol w:w="1125"/>
            <w:gridCol w:w="1290"/>
            <w:gridCol w:w="1725"/>
            <w:gridCol w:w="919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IMMACULATE CONCEPTION 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PHYSICS SYLLABUS SEQUENCE 2023/2024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WEEK: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TOPICS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OBJECTIVES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Sept. </w:t>
            </w:r>
          </w:p>
          <w:p w:rsidR="00000000" w:rsidDel="00000000" w:rsidP="00000000" w:rsidRDefault="00000000" w:rsidRPr="00000000" w14:paraId="00000015">
            <w:pPr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before="240"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Revision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200" w:before="240"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Review the grade 10 End of Year Exam Paper</w:t>
            </w:r>
          </w:p>
          <w:p w:rsidR="00000000" w:rsidDel="00000000" w:rsidP="00000000" w:rsidRDefault="00000000" w:rsidRPr="00000000" w14:paraId="00000018">
            <w:pPr>
              <w:spacing w:after="200" w:before="240"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Meet with IP students</w:t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Sept.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 – 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Thermal Physics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Conduct an experiment 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determine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for metals and liquids using: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1080" w:hanging="360"/>
              <w:rPr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Methods of Mixtures</w:t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Discuss Experiment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    Determine the specific latent heat of vaporization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 fusion,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 water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ind w:right="30"/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0" w:right="3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Review Thermal Physics group assignments.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Sept.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25 – 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left="35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Thermal Physics</w:t>
            </w:r>
          </w:p>
          <w:p w:rsidR="00000000" w:rsidDel="00000000" w:rsidP="00000000" w:rsidRDefault="00000000" w:rsidRPr="00000000" w14:paraId="0000002D">
            <w:pPr>
              <w:spacing w:after="200" w:line="276" w:lineRule="auto"/>
              <w:ind w:left="35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59" w:lineRule="auto"/>
              <w:ind w:right="3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Gas Laws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spacing w:line="259" w:lineRule="auto"/>
              <w:ind w:left="720" w:right="3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Use the relationship between Kelvin and Celsius scale. T/K = θ/℃ +  273;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line="259" w:lineRule="auto"/>
              <w:ind w:left="720" w:right="3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Relate pressure/volume against temperature graphs to the establishment of the Kelvin temperature scale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line="259" w:lineRule="auto"/>
              <w:ind w:left="720" w:right="3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Explain gas pressure in terms of molecular motion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259" w:lineRule="auto"/>
              <w:ind w:left="720" w:right="3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Apply the gas laws: Boyle’s Law; Charles’ Law; Pressure Law; General Gas Law;</w:t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Oct. 2 - 6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Physics of the atom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16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green"/>
                <w:rtl w:val="0"/>
              </w:rPr>
              <w:t xml:space="preserve">Course Work # 1 - Thermal Physics</w:t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16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Models of the Atom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the work done in establishing the modern view of the atom;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the Geiger-Marsden experiment which established the nuclear structure of the atom.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Particles in the Atom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sketch the structure of simple atoms;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compare the mass and charge of the electron with the mass and charge of the proton;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why an atom is normally neutral and stable;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recall and use the relationship A = Z + N;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what is meant by the term “isotope”;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relate the shell model of the atom to the periodic table.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Oct.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9 - 13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(3 Teaching days)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Mid-term : Oct 12 –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Radioactivity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Radioisotopes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 the useful applications of radioisotopes;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Radioactive Emissions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Marie Curie’s work in the field of radioactivity;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 the nature of the three types of emissions from radioactive substances;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experiments to compare the ranges of </w:t>
            </w:r>
            <w:r w:rsidDel="00000000" w:rsidR="00000000" w:rsidRPr="00000000">
              <w:rPr>
                <w:rFonts w:ascii="Gungsuh" w:cs="Gungsuh" w:eastAsia="Gungsuh" w:hAnsi="Gungsuh"/>
                <w:sz w:val="32"/>
                <w:szCs w:val="32"/>
                <w:rtl w:val="0"/>
              </w:rPr>
              <w:t xml:space="preserve">∝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β and γ emission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interpret nuclear reactions in the standard form;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the appearance of the tracks of radioactive emissions in a cloud chamber;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predict the effects of magnetic and electric fields on the motion of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∝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,β particles and γ rays;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Oct. 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16 - 20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Oct. 16 is Heroes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Same as Week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Oct. 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 – 27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highlight w:val="green"/>
                <w:rtl w:val="0"/>
              </w:rPr>
              <w:t xml:space="preserve">FIRST SIX WEEKS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Oct. 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30 - Nov. 3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Radioactivity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Half-life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graphs of random decay to show that such processes have constant half-lives;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solve simple problems involving half-life;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recall that the decay process is independent of the conditions external to the nucleus;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Nuclear Energy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relate the release of energy in a nuclear reaction to a change in mass;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cite arguments for and against the utilization of nuclear energy.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Application of Einstein’s equation: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 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sz w:val="24"/>
                <w:szCs w:val="24"/>
                <w:rtl w:val="0"/>
              </w:rPr>
              <w:t xml:space="preserve">=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Nov. 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6 - 10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Magnetism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cyan"/>
                <w:rtl w:val="0"/>
              </w:rPr>
              <w:t xml:space="preserve">LAB: Half-Life (Coins)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Permanent Magnets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6.1 differentiate between magnetic and non-magnetic materials;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6.2 explain how a magnet can attract an object;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6.3 distinguish between materials used to make "permanent" and "temporary" magnets;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6.4 identify the poles of a magnetic dipole; 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Magnetic Forces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6.5 investigate the forces between magnetic poles;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6.6 define a magnetic field; 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6.7 map magnetic fields. 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NOTE: Magnetism was taught  in Grade 9 so treat it as a revision topic. 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Nov. 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13 - 17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Electrostatics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Electricity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Circuits and Components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55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6552"/>
              <w:tblGridChange w:id="0">
                <w:tblGrid>
                  <w:gridCol w:w="6552"/>
                </w:tblGrid>
              </w:tblGridChange>
            </w:tblGrid>
            <w:tr>
              <w:trPr>
                <w:cantSplit w:val="0"/>
                <w:trHeight w:val="1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7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Electric Charge, Q </w:t>
                  </w:r>
                </w:p>
                <w:p w:rsidR="00000000" w:rsidDel="00000000" w:rsidP="00000000" w:rsidRDefault="00000000" w:rsidRPr="00000000" w14:paraId="000000F8">
                  <w:pPr>
                    <w:numPr>
                      <w:ilvl w:val="1"/>
                      <w:numId w:val="10"/>
                    </w:numPr>
                    <w:spacing w:line="276" w:lineRule="auto"/>
                    <w:ind w:left="792" w:hanging="43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explain the charging of objects;</w:t>
                  </w:r>
                </w:p>
                <w:p w:rsidR="00000000" w:rsidDel="00000000" w:rsidP="00000000" w:rsidRDefault="00000000" w:rsidRPr="00000000" w14:paraId="000000F9">
                  <w:pPr>
                    <w:numPr>
                      <w:ilvl w:val="1"/>
                      <w:numId w:val="10"/>
                    </w:numPr>
                    <w:spacing w:line="276" w:lineRule="auto"/>
                    <w:ind w:left="792" w:hanging="43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describe the forces that electric charges exert on each other; </w:t>
                  </w:r>
                </w:p>
                <w:p w:rsidR="00000000" w:rsidDel="00000000" w:rsidP="00000000" w:rsidRDefault="00000000" w:rsidRPr="00000000" w14:paraId="000000FA">
                  <w:pPr>
                    <w:numPr>
                      <w:ilvl w:val="1"/>
                      <w:numId w:val="10"/>
                    </w:numPr>
                    <w:spacing w:line="276" w:lineRule="auto"/>
                    <w:ind w:left="792" w:hanging="43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explain charging by induction; </w:t>
                  </w:r>
                </w:p>
                <w:p w:rsidR="00000000" w:rsidDel="00000000" w:rsidP="00000000" w:rsidRDefault="00000000" w:rsidRPr="00000000" w14:paraId="000000FB">
                  <w:pPr>
                    <w:numPr>
                      <w:ilvl w:val="1"/>
                      <w:numId w:val="10"/>
                    </w:numPr>
                    <w:spacing w:line="276" w:lineRule="auto"/>
                    <w:ind w:left="792" w:hanging="43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describe one hazard and one useful application of static charge </w:t>
                  </w:r>
                </w:p>
              </w:tc>
            </w:tr>
          </w:tbl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Electric Field</w:t>
            </w:r>
          </w:p>
          <w:p w:rsidR="00000000" w:rsidDel="00000000" w:rsidP="00000000" w:rsidRDefault="00000000" w:rsidRPr="00000000" w14:paraId="000000FE">
            <w:pPr>
              <w:numPr>
                <w:ilvl w:val="1"/>
                <w:numId w:val="7"/>
              </w:numPr>
              <w:tabs>
                <w:tab w:val="left" w:leader="none" w:pos="6486"/>
              </w:tabs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define an electric field;</w:t>
            </w:r>
          </w:p>
          <w:p w:rsidR="00000000" w:rsidDel="00000000" w:rsidP="00000000" w:rsidRDefault="00000000" w:rsidRPr="00000000" w14:paraId="000000FF">
            <w:pPr>
              <w:numPr>
                <w:ilvl w:val="1"/>
                <w:numId w:val="7"/>
              </w:numPr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Draw the electric fields around and between point charges, and between charged parallel plates;</w:t>
            </w:r>
          </w:p>
          <w:p w:rsidR="00000000" w:rsidDel="00000000" w:rsidP="00000000" w:rsidRDefault="00000000" w:rsidRPr="00000000" w14:paraId="00000100">
            <w:pPr>
              <w:numPr>
                <w:ilvl w:val="1"/>
                <w:numId w:val="7"/>
              </w:numPr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distinguish between conductors and insulators; 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ind w:left="79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1"/>
                <w:numId w:val="7"/>
              </w:numPr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 that an electric current in a metal consists of a flow of electrons; </w:t>
            </w:r>
          </w:p>
          <w:p w:rsidR="00000000" w:rsidDel="00000000" w:rsidP="00000000" w:rsidRDefault="00000000" w:rsidRPr="00000000" w14:paraId="00000103">
            <w:pPr>
              <w:numPr>
                <w:ilvl w:val="1"/>
                <w:numId w:val="7"/>
              </w:numPr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differentiate between electron flow and conventional current; </w:t>
            </w:r>
          </w:p>
          <w:p w:rsidR="00000000" w:rsidDel="00000000" w:rsidP="00000000" w:rsidRDefault="00000000" w:rsidRPr="00000000" w14:paraId="00000104">
            <w:pPr>
              <w:numPr>
                <w:ilvl w:val="1"/>
                <w:numId w:val="7"/>
              </w:numPr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 the unit of electrical current; </w:t>
            </w:r>
          </w:p>
          <w:p w:rsidR="00000000" w:rsidDel="00000000" w:rsidP="00000000" w:rsidRDefault="00000000" w:rsidRPr="00000000" w14:paraId="00000105">
            <w:pPr>
              <w:numPr>
                <w:ilvl w:val="1"/>
                <w:numId w:val="7"/>
              </w:numPr>
              <w:spacing w:line="276" w:lineRule="auto"/>
              <w:ind w:left="792" w:hanging="43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the relationship Q = I t  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Power, P and Energy, 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55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6552"/>
              <w:tblGridChange w:id="0">
                <w:tblGrid>
                  <w:gridCol w:w="6552"/>
                </w:tblGrid>
              </w:tblGridChange>
            </w:tblGrid>
            <w:tr>
              <w:trPr>
                <w:cantSplit w:val="0"/>
                <w:trHeight w:val="6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9">
                  <w:pPr>
                    <w:numPr>
                      <w:ilvl w:val="0"/>
                      <w:numId w:val="9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cite examples of the conversion of electrical energy to other forms and vice versa; </w:t>
                  </w:r>
                </w:p>
              </w:tc>
            </w:tr>
          </w:tbl>
          <w:p w:rsidR="00000000" w:rsidDel="00000000" w:rsidP="00000000" w:rsidRDefault="00000000" w:rsidRPr="00000000" w14:paraId="0000010A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the relationship V = E/Q;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 the relationship  P =IV ; 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 the importance of conserving electrical energy and the means of doing so. 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Circuit Diagrams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symbols to construct circuit diagrams; 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differentiate between series and parallel circuits</w:t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Nov. 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 – 24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Circuits and Components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Electricity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Cells 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the functions of the various parts of a zinc-carbon cell; 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distinguish between primary and secondary cells; 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draw a circuit diagram to show how a secondary cell can be recharged;</w:t>
            </w:r>
          </w:p>
          <w:tbl>
            <w:tblPr>
              <w:tblStyle w:val="Table4"/>
              <w:tblW w:w="664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6642"/>
              <w:tblGridChange w:id="0">
                <w:tblGrid>
                  <w:gridCol w:w="6642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/>
                <w:p w:rsidR="00000000" w:rsidDel="00000000" w:rsidP="00000000" w:rsidRDefault="00000000" w:rsidRPr="00000000" w14:paraId="00000154">
                  <w:pPr>
                    <w:spacing w:line="276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5">
                  <w:pPr>
                    <w:spacing w:line="276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Resistance, R</w:t>
                  </w:r>
                </w:p>
                <w:p w:rsidR="00000000" w:rsidDel="00000000" w:rsidP="00000000" w:rsidRDefault="00000000" w:rsidRPr="00000000" w14:paraId="00000156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explain the concept of resistance;</w:t>
                  </w:r>
                </w:p>
                <w:p w:rsidR="00000000" w:rsidDel="00000000" w:rsidP="00000000" w:rsidRDefault="00000000" w:rsidRPr="00000000" w14:paraId="00000157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State Ohm’s Law</w:t>
                  </w:r>
                </w:p>
                <w:p w:rsidR="00000000" w:rsidDel="00000000" w:rsidP="00000000" w:rsidRDefault="00000000" w:rsidRPr="00000000" w14:paraId="00000158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apply the relationship R= V/I </w:t>
                  </w:r>
                </w:p>
                <w:p w:rsidR="00000000" w:rsidDel="00000000" w:rsidP="00000000" w:rsidRDefault="00000000" w:rsidRPr="00000000" w14:paraId="00000159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explain why it is necessary for an ammeter to have a very low resistance; </w:t>
                  </w:r>
                </w:p>
                <w:p w:rsidR="00000000" w:rsidDel="00000000" w:rsidP="00000000" w:rsidRDefault="00000000" w:rsidRPr="00000000" w14:paraId="0000015A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explain why it is necessary for a voltmeter to have a very high resistance; </w:t>
                  </w:r>
                </w:p>
                <w:p w:rsidR="00000000" w:rsidDel="00000000" w:rsidP="00000000" w:rsidRDefault="00000000" w:rsidRPr="00000000" w14:paraId="0000015B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solve problems involving series and parallel resistance; </w:t>
                  </w:r>
                </w:p>
                <w:p w:rsidR="00000000" w:rsidDel="00000000" w:rsidP="00000000" w:rsidRDefault="00000000" w:rsidRPr="00000000" w14:paraId="0000015C">
                  <w:pPr>
                    <w:spacing w:line="276" w:lineRule="auto"/>
                    <w:ind w:left="0" w:firstLine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15D">
                  <w:pPr>
                    <w:spacing w:line="276" w:lineRule="auto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I - V Relationships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3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5F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solve problems involving series, parallel and series-parallel circuits;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60">
                  <w:pPr>
                    <w:numPr>
                      <w:ilvl w:val="0"/>
                      <w:numId w:val="11"/>
                    </w:numPr>
                    <w:spacing w:line="276" w:lineRule="auto"/>
                    <w:ind w:left="720" w:hanging="36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investigate the relationship between current and potential difference; </w:t>
                  </w:r>
                </w:p>
              </w:tc>
            </w:tr>
          </w:tbl>
          <w:p w:rsidR="00000000" w:rsidDel="00000000" w:rsidP="00000000" w:rsidRDefault="00000000" w:rsidRPr="00000000" w14:paraId="00000161">
            <w:pPr>
              <w:spacing w:after="200" w:line="276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Nov. 27 – Dec. 1</w:t>
            </w:r>
          </w:p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Electronics</w:t>
            </w:r>
          </w:p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Alternating Current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differentiate between direct and alternating currents; 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analyze current-time or voltage-time graphs.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deduce the period and frequency of ac. or voltages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Rectification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how a semi-conductor dioxide can be used in half wave rectification;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differentiate between direct current from batteries and rectified alternating current by a consideration of the V – t graphs for both cases;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cyan"/>
                <w:rtl w:val="0"/>
              </w:rPr>
              <w:t xml:space="preserve">LAB: I-V relationships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Dec. 4 - 8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highlight w:val="green"/>
                <w:rtl w:val="0"/>
              </w:rPr>
              <w:t xml:space="preserve">SECOND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highlight w:val="green"/>
                <w:rtl w:val="0"/>
              </w:rPr>
              <w:t xml:space="preserve"> SIX WEEKS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Dec. 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11 - 15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Electromagnetism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cyan"/>
                <w:rtl w:val="0"/>
              </w:rPr>
              <w:t xml:space="preserve">LAB: Series and Parallel Circuits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76" w:lineRule="auto"/>
              <w:ind w:right="-540"/>
              <w:rPr>
                <w:rFonts w:ascii="Calibri" w:cs="Calibri" w:eastAsia="Calibri" w:hAnsi="Calibri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Electricity in the Home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 the reasons for using parallel connections of domestic appliances;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1"/>
              </w:numPr>
              <w:spacing w:line="276" w:lineRule="auto"/>
              <w:ind w:left="720" w:right="72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the purpose of a fuse or circuit breaker and the earth wire;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select a fuse or circuit breaker of suitable current rating for a given appliance;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1"/>
              </w:numPr>
              <w:spacing w:line="276" w:lineRule="auto"/>
              <w:ind w:left="720" w:right="-108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 the adverse effects of connecting electrical appliances to incorrect or fluctuating voltage supplies.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76" w:lineRule="auto"/>
              <w:ind w:right="-54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Logic Gates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spacing w:line="276" w:lineRule="auto"/>
              <w:ind w:left="720" w:right="-5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recall the symbols for AND, OR, NOT, NAND, NOR logic gates;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spacing w:line="276" w:lineRule="auto"/>
              <w:ind w:left="720" w:right="-5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 the function of each gate with the aid of truth tables;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4"/>
              </w:numPr>
              <w:spacing w:line="276" w:lineRule="auto"/>
              <w:ind w:left="720" w:right="-18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analyze circuits involving the combinations of not more than three logic gates;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spacing w:line="276" w:lineRule="auto"/>
              <w:ind w:left="720" w:right="-18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 the impact of electronic and technological advances on society.</w:t>
            </w:r>
          </w:p>
          <w:p w:rsidR="00000000" w:rsidDel="00000000" w:rsidP="00000000" w:rsidRDefault="00000000" w:rsidRPr="00000000" w14:paraId="000001AE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Dec. </w:t>
            </w:r>
          </w:p>
          <w:p w:rsidR="00000000" w:rsidDel="00000000" w:rsidP="00000000" w:rsidRDefault="00000000" w:rsidRPr="00000000" w14:paraId="000001B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18 - 19</w:t>
            </w:r>
          </w:p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Dec. 19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Sports’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END OF TERM – Dec. 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rts Mill Goudy">
    <w:embedRegular w:fontKey="{00000000-0000-0000-0000-000000000000}" r:id="rId3" w:subsetted="0"/>
    <w:embe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  <w:rPr/>
    </w:lvl>
    <w:lvl w:ilvl="3">
      <w:start w:val="1"/>
      <w:numFmt w:val="decimal"/>
      <w:lvlText w:val="%1.●.%3.%4."/>
      <w:lvlJc w:val="left"/>
      <w:pPr>
        <w:ind w:left="1728" w:hanging="64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4.9999999999998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  <w:rPr/>
    </w:lvl>
    <w:lvl w:ilvl="3">
      <w:start w:val="1"/>
      <w:numFmt w:val="decimal"/>
      <w:lvlText w:val="%1.●.%3.%4."/>
      <w:lvlJc w:val="left"/>
      <w:pPr>
        <w:ind w:left="1728" w:hanging="64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4.9999999999998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SortsMillGoudy-regular.ttf"/><Relationship Id="rId4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